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CE918" w14:textId="77777777" w:rsidR="00F959A7" w:rsidRPr="000C38C5" w:rsidRDefault="00F959A7" w:rsidP="00F959A7">
      <w:pPr>
        <w:pStyle w:val="2"/>
        <w:jc w:val="center"/>
        <w:rPr>
          <w:lang w:val="kk-KZ"/>
        </w:rPr>
      </w:pPr>
      <w:r>
        <w:rPr>
          <w:szCs w:val="28"/>
          <w:lang w:val="kk-KZ"/>
        </w:rPr>
        <w:t>ТӘЖІРИБЕЛІК ЖҰМЫС</w:t>
      </w:r>
      <w:r w:rsidRPr="000C38C5">
        <w:rPr>
          <w:lang w:val="kk-KZ"/>
        </w:rPr>
        <w:t xml:space="preserve"> №5</w:t>
      </w:r>
    </w:p>
    <w:p w14:paraId="12F72EF0" w14:textId="77777777" w:rsidR="00F959A7" w:rsidRDefault="00F959A7" w:rsidP="00F959A7">
      <w:pPr>
        <w:pStyle w:val="2"/>
        <w:jc w:val="center"/>
        <w:rPr>
          <w:lang w:val="kk-KZ"/>
        </w:rPr>
      </w:pPr>
    </w:p>
    <w:p w14:paraId="2FD07246" w14:textId="77777777" w:rsidR="00F959A7" w:rsidRDefault="00F959A7" w:rsidP="00F959A7">
      <w:pPr>
        <w:pStyle w:val="2"/>
        <w:jc w:val="center"/>
        <w:rPr>
          <w:lang w:val="kk-KZ"/>
        </w:rPr>
      </w:pPr>
      <w:r>
        <w:rPr>
          <w:lang w:val="kk-KZ"/>
        </w:rPr>
        <w:t>5 КӨЛІК ҚҰРАЛЫНЫҢ ФАЗАЛЫҚ АЙЫРЫЛУЫН ЖАСАУ</w:t>
      </w:r>
    </w:p>
    <w:p w14:paraId="6ABCAD09" w14:textId="77777777" w:rsidR="00F959A7" w:rsidRDefault="00F959A7" w:rsidP="00F959A7">
      <w:pPr>
        <w:pStyle w:val="2"/>
        <w:jc w:val="center"/>
        <w:rPr>
          <w:lang w:val="kk-KZ"/>
        </w:rPr>
      </w:pPr>
    </w:p>
    <w:p w14:paraId="634728A8" w14:textId="1FE042E1" w:rsidR="00F959A7" w:rsidRPr="004B339B" w:rsidRDefault="00F959A7" w:rsidP="00F959A7">
      <w:pPr>
        <w:pStyle w:val="2"/>
        <w:ind w:firstLine="0"/>
        <w:jc w:val="center"/>
        <w:rPr>
          <w:b/>
          <w:bCs/>
          <w:lang w:val="kk-KZ"/>
        </w:rPr>
      </w:pPr>
      <w:r>
        <w:rPr>
          <w:b/>
          <w:bCs/>
          <w:lang w:val="kk-KZ"/>
        </w:rPr>
        <w:t>4.</w:t>
      </w:r>
      <w:r w:rsidRPr="004B339B">
        <w:rPr>
          <w:b/>
          <w:bCs/>
          <w:lang w:val="kk-KZ"/>
        </w:rPr>
        <w:t>1 Жұмыстың мақсаты</w:t>
      </w:r>
    </w:p>
    <w:p w14:paraId="3BEF8E92" w14:textId="77777777" w:rsidR="00F959A7" w:rsidRPr="004B339B" w:rsidRDefault="00F959A7" w:rsidP="00F959A7">
      <w:pPr>
        <w:pStyle w:val="2"/>
        <w:ind w:firstLine="0"/>
        <w:jc w:val="center"/>
        <w:rPr>
          <w:lang w:val="kk-KZ"/>
        </w:rPr>
      </w:pPr>
    </w:p>
    <w:p w14:paraId="703D5333" w14:textId="77777777" w:rsidR="00F959A7" w:rsidRDefault="00F959A7" w:rsidP="00F959A7">
      <w:pPr>
        <w:pStyle w:val="2"/>
        <w:jc w:val="both"/>
        <w:rPr>
          <w:lang w:val="kk-KZ"/>
        </w:rPr>
      </w:pPr>
      <w:r w:rsidRPr="004B339B">
        <w:rPr>
          <w:lang w:val="kk-KZ"/>
        </w:rPr>
        <w:t>Жұмыстың мақсаты студенттердің көлік құралының фазалық айырылуын жасау сұлбасына әр түрлі нұсқада істеу қабілеті мен әдісін білумен танысу болып табылады.</w:t>
      </w:r>
    </w:p>
    <w:p w14:paraId="7BADB566" w14:textId="77777777" w:rsidR="00F959A7" w:rsidRDefault="00F959A7" w:rsidP="00F959A7">
      <w:pPr>
        <w:pStyle w:val="2"/>
        <w:jc w:val="both"/>
        <w:rPr>
          <w:lang w:val="kk-KZ"/>
        </w:rPr>
      </w:pPr>
    </w:p>
    <w:p w14:paraId="5214FD38" w14:textId="3725A3AF" w:rsidR="00F959A7" w:rsidRDefault="00F959A7" w:rsidP="00F959A7">
      <w:pPr>
        <w:pStyle w:val="2"/>
        <w:jc w:val="center"/>
        <w:rPr>
          <w:b/>
          <w:bCs/>
          <w:lang w:val="kk-KZ"/>
        </w:rPr>
      </w:pPr>
      <w:r>
        <w:rPr>
          <w:b/>
          <w:bCs/>
          <w:lang w:val="kk-KZ"/>
        </w:rPr>
        <w:t>4.</w:t>
      </w:r>
      <w:r>
        <w:rPr>
          <w:b/>
          <w:bCs/>
          <w:lang w:val="kk-KZ"/>
        </w:rPr>
        <w:t>2 Қысқаша териялық мағлұматтар</w:t>
      </w:r>
    </w:p>
    <w:p w14:paraId="0A432E3B" w14:textId="77777777" w:rsidR="00F959A7" w:rsidRDefault="00F959A7" w:rsidP="00F959A7">
      <w:pPr>
        <w:pStyle w:val="2"/>
        <w:jc w:val="center"/>
        <w:rPr>
          <w:lang w:val="kk-KZ"/>
        </w:rPr>
      </w:pPr>
    </w:p>
    <w:p w14:paraId="4E513B97" w14:textId="77777777" w:rsidR="00F959A7" w:rsidRPr="004B339B" w:rsidRDefault="00F959A7" w:rsidP="00F959A7">
      <w:pPr>
        <w:pStyle w:val="2"/>
        <w:jc w:val="both"/>
        <w:rPr>
          <w:lang w:val="kk-KZ"/>
        </w:rPr>
      </w:pPr>
      <w:r>
        <w:rPr>
          <w:lang w:val="kk-KZ"/>
        </w:rPr>
        <w:t xml:space="preserve">Фазалық айырылу уақыт бойынша жанжалдаушы ағындарды бөлуді қамтамасыз етеді. </w:t>
      </w:r>
      <w:r w:rsidRPr="004B339B">
        <w:rPr>
          <w:lang w:val="kk-KZ"/>
        </w:rPr>
        <w:t>Фаза саны мен сәйкес фазада көлік және жаяу жүршгінші ағынының бөлінген тобы жол қиылысындағы даулы нүктелерге және әр бағыттағы қозғалыс қарқындылығына байланысты.</w:t>
      </w:r>
    </w:p>
    <w:p w14:paraId="1D67E580" w14:textId="77777777" w:rsidR="00F959A7" w:rsidRPr="004B339B" w:rsidRDefault="00F959A7" w:rsidP="00F959A7">
      <w:pPr>
        <w:pStyle w:val="2"/>
        <w:jc w:val="both"/>
        <w:rPr>
          <w:lang w:val="kk-KZ"/>
        </w:rPr>
      </w:pPr>
      <w:r w:rsidRPr="004B339B">
        <w:rPr>
          <w:lang w:val="kk-KZ"/>
        </w:rPr>
        <w:t>Фазалық айырылу процессінде қозғалыстың әр қатысушысы</w:t>
      </w:r>
      <w:r>
        <w:rPr>
          <w:lang w:val="kk-KZ"/>
        </w:rPr>
        <w:t xml:space="preserve"> </w:t>
      </w:r>
      <w:r w:rsidRPr="004B339B">
        <w:rPr>
          <w:lang w:val="kk-KZ"/>
        </w:rPr>
        <w:t>тоқтау-сызығы қиылысын бір фазада ғана алады.</w:t>
      </w:r>
    </w:p>
    <w:p w14:paraId="35DC2A94" w14:textId="77777777" w:rsidR="00F959A7" w:rsidRPr="004B339B" w:rsidRDefault="00F959A7" w:rsidP="00F959A7">
      <w:pPr>
        <w:pStyle w:val="2"/>
        <w:jc w:val="both"/>
        <w:rPr>
          <w:lang w:val="kk-KZ"/>
        </w:rPr>
      </w:pPr>
      <w:r w:rsidRPr="004B339B">
        <w:rPr>
          <w:lang w:val="kk-KZ"/>
        </w:rPr>
        <w:t>Жоғарыда айтылғандарға қарап фазалық айырылудың негізгі принциптеріне келеміз.</w:t>
      </w:r>
    </w:p>
    <w:p w14:paraId="5A5A49C1" w14:textId="77777777" w:rsidR="00F959A7" w:rsidRPr="004B339B" w:rsidRDefault="00F959A7" w:rsidP="00F959A7">
      <w:pPr>
        <w:pStyle w:val="2"/>
        <w:numPr>
          <w:ilvl w:val="0"/>
          <w:numId w:val="1"/>
        </w:numPr>
        <w:jc w:val="both"/>
        <w:rPr>
          <w:lang w:val="kk-KZ"/>
        </w:rPr>
      </w:pPr>
      <w:r w:rsidRPr="004B339B">
        <w:rPr>
          <w:lang w:val="kk-KZ"/>
        </w:rPr>
        <w:t>Бір айналымда ең аз фаза санына ұмтыламыз.</w:t>
      </w:r>
    </w:p>
    <w:p w14:paraId="54CC50B9" w14:textId="77777777" w:rsidR="00F959A7" w:rsidRPr="004B339B" w:rsidRDefault="00F959A7" w:rsidP="00F959A7">
      <w:pPr>
        <w:pStyle w:val="2"/>
        <w:numPr>
          <w:ilvl w:val="0"/>
          <w:numId w:val="1"/>
        </w:numPr>
        <w:tabs>
          <w:tab w:val="clear" w:pos="1260"/>
          <w:tab w:val="num" w:pos="-1620"/>
        </w:tabs>
        <w:jc w:val="both"/>
        <w:rPr>
          <w:lang w:val="kk-KZ"/>
        </w:rPr>
      </w:pPr>
      <w:r w:rsidRPr="004B339B">
        <w:rPr>
          <w:lang w:val="kk-KZ"/>
        </w:rPr>
        <w:t>Бір фазада келесі біріктірулерді ескереміз:</w:t>
      </w:r>
    </w:p>
    <w:p w14:paraId="3D419A5B" w14:textId="77777777" w:rsidR="00F959A7" w:rsidRPr="004B339B" w:rsidRDefault="00F959A7" w:rsidP="00F959A7">
      <w:pPr>
        <w:pStyle w:val="2"/>
        <w:jc w:val="both"/>
        <w:rPr>
          <w:lang w:val="kk-KZ"/>
        </w:rPr>
      </w:pPr>
      <w:r w:rsidRPr="004B339B">
        <w:rPr>
          <w:lang w:val="kk-KZ"/>
        </w:rPr>
        <w:t>- тура бағытта қарама-қарсы ағынмен фаза ұзақтылығын анықтаумен жанжалдаушы солға бұрылатын ағын, егер солға бұрылатын ағын 120 авт/сағ көп болмаса.</w:t>
      </w:r>
    </w:p>
    <w:p w14:paraId="18CB6409" w14:textId="77777777" w:rsidR="00F959A7" w:rsidRPr="004B339B" w:rsidRDefault="00F959A7" w:rsidP="00F959A7">
      <w:pPr>
        <w:pStyle w:val="2"/>
        <w:jc w:val="both"/>
        <w:rPr>
          <w:lang w:val="kk-KZ"/>
        </w:rPr>
      </w:pPr>
      <w:r w:rsidRPr="004B339B">
        <w:rPr>
          <w:lang w:val="kk-KZ"/>
        </w:rPr>
        <w:t>- жаяу жүргінші және жанажалдаушы ағын 900 адам/сағ көп болмаса, бұрылатын көлік ағыны 120 авт/сағ көп болмаса.</w:t>
      </w:r>
    </w:p>
    <w:p w14:paraId="4DC971FA" w14:textId="77777777" w:rsidR="00F959A7" w:rsidRPr="004B339B" w:rsidRDefault="00F959A7" w:rsidP="00F959A7">
      <w:pPr>
        <w:pStyle w:val="2"/>
        <w:jc w:val="both"/>
        <w:rPr>
          <w:lang w:val="kk-KZ"/>
        </w:rPr>
      </w:pPr>
      <w:r w:rsidRPr="004B339B">
        <w:rPr>
          <w:lang w:val="kk-KZ"/>
        </w:rPr>
        <w:t>3. Әр түрлі фаза қозғалысты қарастырғанда көлік ағынының қайта-қайта сол жолақтан шығаруға болмайды, яғни қозғалыс ағынының белгілі бір фазаға бекітеді.</w:t>
      </w:r>
    </w:p>
    <w:p w14:paraId="44267350" w14:textId="77777777" w:rsidR="00F959A7" w:rsidRPr="004B339B" w:rsidRDefault="00F959A7" w:rsidP="00F959A7">
      <w:pPr>
        <w:pStyle w:val="2"/>
        <w:jc w:val="both"/>
        <w:rPr>
          <w:lang w:val="kk-KZ"/>
        </w:rPr>
      </w:pPr>
      <w:r w:rsidRPr="004B339B">
        <w:rPr>
          <w:lang w:val="kk-KZ"/>
        </w:rPr>
        <w:t>4. Жолақты бірқалыпты ауыртпалыққа ұмтылу керек. Бір жолақта орташа қозғ</w:t>
      </w:r>
      <w:r>
        <w:rPr>
          <w:lang w:val="kk-KZ"/>
        </w:rPr>
        <w:t>а</w:t>
      </w:r>
      <w:r w:rsidRPr="004B339B">
        <w:rPr>
          <w:lang w:val="kk-KZ"/>
        </w:rPr>
        <w:t>л</w:t>
      </w:r>
      <w:r>
        <w:rPr>
          <w:lang w:val="kk-KZ"/>
        </w:rPr>
        <w:t>ы</w:t>
      </w:r>
      <w:r w:rsidRPr="004B339B">
        <w:rPr>
          <w:lang w:val="kk-KZ"/>
        </w:rPr>
        <w:t>с қарқындылығы 600-700 бірл/сағ диапазонынан аспау керек.</w:t>
      </w:r>
    </w:p>
    <w:p w14:paraId="1222A8B2" w14:textId="779D1AD5" w:rsidR="00F959A7" w:rsidRPr="004B339B" w:rsidRDefault="00F959A7" w:rsidP="00F959A7">
      <w:pPr>
        <w:pStyle w:val="2"/>
        <w:jc w:val="both"/>
        <w:rPr>
          <w:lang w:val="kk-KZ"/>
        </w:rPr>
      </w:pPr>
      <w:r>
        <w:rPr>
          <w:lang w:val="kk-KZ"/>
        </w:rPr>
        <w:t>4.</w:t>
      </w:r>
      <w:r w:rsidRPr="004B339B">
        <w:rPr>
          <w:lang w:val="kk-KZ"/>
        </w:rPr>
        <w:t xml:space="preserve"> Жүру бөлігі кең кезде (қозғалу жолағы 3 және одан көр болғанда бір бағыттағы) екі бір-бірінен кейінгі реттеу фазасы ішінде көшені жаяу жүргіншілер бөліп өту өтпесінен өтуді қарастыру керек.</w:t>
      </w:r>
    </w:p>
    <w:p w14:paraId="56AE65F7" w14:textId="77777777" w:rsidR="00F959A7" w:rsidRPr="004B339B" w:rsidRDefault="00F959A7" w:rsidP="00F959A7">
      <w:pPr>
        <w:pStyle w:val="2"/>
        <w:jc w:val="both"/>
        <w:rPr>
          <w:lang w:val="kk-KZ"/>
        </w:rPr>
      </w:pPr>
      <w:r w:rsidRPr="004B339B">
        <w:rPr>
          <w:lang w:val="kk-KZ"/>
        </w:rPr>
        <w:t>Көлік құралының фазалық айырылуын жол қиылысында ұйымдастыру өте қарапайым әдіс болып табылады. Фаза ішінде жол қиылысының барлық бағыты бойынша негізгі такттің ұзақтылығы бірдей емес, контроллердің құрылысын және бағдаршамының коммутациясын кішірейтеді. Жол қиылысының жеке бағыттары  бойынша қозғалысты басқару жағдайы үшін фазалық айырылудың негізгі принципі сақталады. Оны іске асыру үшін берілген қажетті жасыл сигнал ұзақтылығы мен контроллердің қолдану мүмкіндігін пайдалану керек.</w:t>
      </w:r>
    </w:p>
    <w:p w14:paraId="7B8AA27F" w14:textId="77777777" w:rsidR="00F959A7" w:rsidRPr="004B339B" w:rsidRDefault="00F959A7" w:rsidP="00F959A7">
      <w:pPr>
        <w:pStyle w:val="2"/>
        <w:jc w:val="both"/>
        <w:rPr>
          <w:lang w:val="kk-KZ"/>
        </w:rPr>
      </w:pPr>
    </w:p>
    <w:p w14:paraId="1088E650" w14:textId="710D3871" w:rsidR="00F959A7" w:rsidRPr="004B339B" w:rsidRDefault="00F959A7" w:rsidP="00F959A7">
      <w:pPr>
        <w:pStyle w:val="2"/>
        <w:jc w:val="center"/>
        <w:rPr>
          <w:b/>
          <w:bCs/>
          <w:lang w:val="kk-KZ"/>
        </w:rPr>
      </w:pPr>
      <w:r>
        <w:rPr>
          <w:b/>
          <w:bCs/>
          <w:lang w:val="kk-KZ"/>
        </w:rPr>
        <w:lastRenderedPageBreak/>
        <w:t>4.</w:t>
      </w:r>
      <w:r w:rsidRPr="004B339B">
        <w:rPr>
          <w:b/>
          <w:bCs/>
          <w:lang w:val="kk-KZ"/>
        </w:rPr>
        <w:t>3 Жұмысты орындау бойынша әдістемелік көрсеткіштер және реті</w:t>
      </w:r>
    </w:p>
    <w:p w14:paraId="6EF84E6C" w14:textId="34D8B266" w:rsidR="00F959A7" w:rsidRPr="004B339B" w:rsidRDefault="00F959A7" w:rsidP="00F959A7">
      <w:pPr>
        <w:pStyle w:val="2"/>
        <w:jc w:val="both"/>
        <w:rPr>
          <w:lang w:val="kk-KZ"/>
        </w:rPr>
      </w:pPr>
      <w:r>
        <w:rPr>
          <w:lang w:val="kk-KZ"/>
        </w:rPr>
        <w:t>4.</w:t>
      </w:r>
      <w:r w:rsidRPr="004B339B">
        <w:rPr>
          <w:lang w:val="kk-KZ"/>
        </w:rPr>
        <w:t>3.1</w:t>
      </w:r>
      <w:r>
        <w:rPr>
          <w:lang w:val="kk-KZ"/>
        </w:rPr>
        <w:t>Тәжірибелік</w:t>
      </w:r>
      <w:r w:rsidRPr="004B339B">
        <w:rPr>
          <w:lang w:val="kk-KZ"/>
        </w:rPr>
        <w:t xml:space="preserve"> жұмыстың әдістемелік көрсеткішінің мазмұнымен танысу.</w:t>
      </w:r>
    </w:p>
    <w:p w14:paraId="46E56A63" w14:textId="65C2843D" w:rsidR="00F959A7" w:rsidRPr="004B339B" w:rsidRDefault="00F959A7" w:rsidP="00F959A7">
      <w:pPr>
        <w:pStyle w:val="2"/>
        <w:jc w:val="both"/>
        <w:rPr>
          <w:lang w:val="kk-KZ"/>
        </w:rPr>
      </w:pPr>
      <w:r>
        <w:rPr>
          <w:lang w:val="kk-KZ"/>
        </w:rPr>
        <w:t>4.</w:t>
      </w:r>
      <w:r w:rsidRPr="004B339B">
        <w:rPr>
          <w:lang w:val="kk-KZ"/>
        </w:rPr>
        <w:t xml:space="preserve">3.2 №3 </w:t>
      </w:r>
      <w:r>
        <w:rPr>
          <w:lang w:val="kk-KZ"/>
        </w:rPr>
        <w:t>тәжірибелік</w:t>
      </w:r>
      <w:r w:rsidRPr="004B339B">
        <w:rPr>
          <w:lang w:val="kk-KZ"/>
        </w:rPr>
        <w:t xml:space="preserve"> жұмыс бойынша жол қиылысындағы бағдаршаммен реттеуді енгізуді негіздеу және көлік пен жаяу жүргінші ағынының берілген қозғалыс қарқындылығы негізінде фазалық реттеудің сұлбасын 2 нұсқауда ұсыну.</w:t>
      </w:r>
    </w:p>
    <w:p w14:paraId="6A2F3A32" w14:textId="331F7958" w:rsidR="00F959A7" w:rsidRPr="004B339B" w:rsidRDefault="00F959A7" w:rsidP="00F959A7">
      <w:pPr>
        <w:pStyle w:val="2"/>
        <w:jc w:val="both"/>
        <w:rPr>
          <w:lang w:val="kk-KZ"/>
        </w:rPr>
      </w:pPr>
      <w:r>
        <w:rPr>
          <w:lang w:val="kk-KZ"/>
        </w:rPr>
        <w:t>4.</w:t>
      </w:r>
      <w:r w:rsidRPr="004B339B">
        <w:rPr>
          <w:lang w:val="kk-KZ"/>
        </w:rPr>
        <w:t>3.3 Фазалық реттеудің принципін қолдана отырып, фазалық айырылудың ұсынылған сұлбасын қорытынды</w:t>
      </w:r>
      <w:r>
        <w:rPr>
          <w:lang w:val="kk-KZ"/>
        </w:rPr>
        <w:t>лап</w:t>
      </w:r>
      <w:r w:rsidRPr="004B339B">
        <w:rPr>
          <w:lang w:val="kk-KZ"/>
        </w:rPr>
        <w:t xml:space="preserve"> негіздеу және сызу.</w:t>
      </w:r>
    </w:p>
    <w:p w14:paraId="30D86F06" w14:textId="77777777" w:rsidR="00F959A7" w:rsidRPr="004B339B" w:rsidRDefault="00F959A7" w:rsidP="00F959A7">
      <w:pPr>
        <w:pStyle w:val="2"/>
        <w:jc w:val="both"/>
        <w:rPr>
          <w:lang w:val="kk-KZ"/>
        </w:rPr>
      </w:pPr>
    </w:p>
    <w:p w14:paraId="7A28115E" w14:textId="7852993F" w:rsidR="00F959A7" w:rsidRDefault="00F959A7" w:rsidP="00F959A7">
      <w:pPr>
        <w:pStyle w:val="2"/>
        <w:jc w:val="center"/>
        <w:rPr>
          <w:b/>
          <w:bCs/>
          <w:lang w:val="kk-KZ"/>
        </w:rPr>
      </w:pPr>
      <w:r>
        <w:rPr>
          <w:b/>
          <w:bCs/>
          <w:lang w:val="kk-KZ"/>
        </w:rPr>
        <w:t>4.</w:t>
      </w:r>
      <w:r w:rsidRPr="004B339B">
        <w:rPr>
          <w:b/>
          <w:bCs/>
          <w:lang w:val="kk-KZ"/>
        </w:rPr>
        <w:t>4 Бақылау сұрақтары</w:t>
      </w:r>
    </w:p>
    <w:p w14:paraId="6E2F3B55" w14:textId="77777777" w:rsidR="00F959A7" w:rsidRDefault="00F959A7" w:rsidP="00F959A7">
      <w:pPr>
        <w:pStyle w:val="2"/>
        <w:jc w:val="center"/>
        <w:rPr>
          <w:b/>
          <w:bCs/>
          <w:lang w:val="kk-KZ"/>
        </w:rPr>
      </w:pPr>
    </w:p>
    <w:p w14:paraId="25041335" w14:textId="61AFB365" w:rsidR="00F959A7" w:rsidRDefault="00F959A7" w:rsidP="00F959A7">
      <w:pPr>
        <w:pStyle w:val="2"/>
        <w:jc w:val="both"/>
        <w:rPr>
          <w:lang w:val="kk-KZ"/>
        </w:rPr>
      </w:pPr>
      <w:r>
        <w:rPr>
          <w:lang w:val="kk-KZ"/>
        </w:rPr>
        <w:t>4.</w:t>
      </w:r>
      <w:r>
        <w:rPr>
          <w:lang w:val="kk-KZ"/>
        </w:rPr>
        <w:t>4.1 Көлік құралының фазалық айырылу ережесі қандай?</w:t>
      </w:r>
    </w:p>
    <w:p w14:paraId="28619E50" w14:textId="143599EA" w:rsidR="00F959A7" w:rsidRPr="000C38C5" w:rsidRDefault="00F959A7" w:rsidP="00F959A7">
      <w:pPr>
        <w:pStyle w:val="2"/>
        <w:jc w:val="both"/>
        <w:rPr>
          <w:lang w:val="kk-KZ"/>
        </w:rPr>
      </w:pPr>
      <w:r>
        <w:rPr>
          <w:lang w:val="kk-KZ"/>
        </w:rPr>
        <w:t>4.</w:t>
      </w:r>
      <w:r w:rsidRPr="000C38C5">
        <w:rPr>
          <w:lang w:val="kk-KZ"/>
        </w:rPr>
        <w:t>4.2 Жол қиылысында жеке бағыт бойынша фазалық басқарылудың қозғалыспен басқарылудан ерекшелігі қандай?</w:t>
      </w:r>
    </w:p>
    <w:p w14:paraId="44033688" w14:textId="2CD4B69B" w:rsidR="00F959A7" w:rsidRPr="000C38C5" w:rsidRDefault="00F959A7" w:rsidP="00F959A7">
      <w:pPr>
        <w:pStyle w:val="2"/>
        <w:jc w:val="both"/>
        <w:rPr>
          <w:lang w:val="kk-KZ"/>
        </w:rPr>
      </w:pPr>
      <w:r>
        <w:rPr>
          <w:lang w:val="kk-KZ"/>
        </w:rPr>
        <w:t>4.</w:t>
      </w:r>
      <w:r w:rsidRPr="000C38C5">
        <w:rPr>
          <w:lang w:val="kk-KZ"/>
        </w:rPr>
        <w:t>4.3 Фазалық айырылудың негізгі принципі.</w:t>
      </w:r>
    </w:p>
    <w:p w14:paraId="4A4FE695" w14:textId="77777777" w:rsidR="00F959A7" w:rsidRPr="000C38C5" w:rsidRDefault="00F959A7" w:rsidP="00F959A7">
      <w:pPr>
        <w:pStyle w:val="2"/>
        <w:jc w:val="both"/>
        <w:rPr>
          <w:lang w:val="kk-KZ"/>
        </w:rPr>
      </w:pPr>
    </w:p>
    <w:p w14:paraId="16660ADC" w14:textId="77777777" w:rsidR="00BA2735" w:rsidRDefault="00BA2735">
      <w:bookmarkStart w:id="0" w:name="_GoBack"/>
      <w:bookmarkEnd w:id="0"/>
    </w:p>
    <w:sectPr w:rsidR="00BA2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F917D8E"/>
    <w:multiLevelType w:val="hybridMultilevel"/>
    <w:tmpl w:val="336C276E"/>
    <w:lvl w:ilvl="0" w:tplc="BCAEE198">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2735"/>
    <w:rsid w:val="00BA2735"/>
    <w:rsid w:val="00F95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E420D3-0A5D-4B47-8F46-A5A50F844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F959A7"/>
    <w:pPr>
      <w:spacing w:after="0" w:line="240" w:lineRule="auto"/>
      <w:ind w:firstLine="900"/>
    </w:pPr>
    <w:rPr>
      <w:rFonts w:ascii="KZ Times New Roman" w:eastAsia="Times New Roman" w:hAnsi="KZ Times New Roman" w:cs="Times New Roman"/>
      <w:sz w:val="28"/>
      <w:szCs w:val="24"/>
      <w:lang w:val="ru-MD" w:eastAsia="ru-RU"/>
    </w:rPr>
  </w:style>
  <w:style w:type="character" w:customStyle="1" w:styleId="20">
    <w:name w:val="Основной текст с отступом 2 Знак"/>
    <w:basedOn w:val="a0"/>
    <w:link w:val="2"/>
    <w:rsid w:val="00F959A7"/>
    <w:rPr>
      <w:rFonts w:ascii="KZ Times New Roman" w:eastAsia="Times New Roman" w:hAnsi="KZ Times New Roman" w:cs="Times New Roman"/>
      <w:sz w:val="28"/>
      <w:szCs w:val="24"/>
      <w:lang w:val="ru-MD"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405</Words>
  <Characters>2309</Characters>
  <Application>Microsoft Office Word</Application>
  <DocSecurity>0</DocSecurity>
  <Lines>19</Lines>
  <Paragraphs>5</Paragraphs>
  <ScaleCrop>false</ScaleCrop>
  <Company/>
  <LinksUpToDate>false</LinksUpToDate>
  <CharactersWithSpaces>2709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2024-05-11T12:15:00Z</dcterms:created>
  <dcterms:modified xsi:type="dcterms:W3CDTF">2024-05-11T12:15:00Z</dcterms:modified>
</cp:coreProperties>
</file>